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8CE4F" w14:textId="2E7E0A0B" w:rsidR="00B44C81" w:rsidRPr="00B44C81" w:rsidRDefault="00B44C81" w:rsidP="00B44C81">
      <w:pPr>
        <w:spacing w:line="240" w:lineRule="auto"/>
        <w:jc w:val="both"/>
        <w:rPr>
          <w:rFonts w:ascii="Times New Roman" w:hAnsi="Times New Roman" w:cs="Times New Roman"/>
          <w:sz w:val="20"/>
          <w:szCs w:val="20"/>
        </w:rPr>
      </w:pPr>
      <w:r w:rsidRPr="00B44C81">
        <w:rPr>
          <w:rFonts w:ascii="Times New Roman" w:hAnsi="Times New Roman" w:cs="Times New Roman"/>
          <w:b/>
          <w:bCs/>
          <w:sz w:val="20"/>
          <w:szCs w:val="20"/>
        </w:rPr>
        <w:t>Title: Enhancing Programming Education: Bridging the Gap Between Academia and Industry</w:t>
      </w:r>
    </w:p>
    <w:p w14:paraId="0074BC98" w14:textId="1973CECA" w:rsidR="00B44C81" w:rsidRPr="00C72152" w:rsidRDefault="00B44C81" w:rsidP="00B44C81">
      <w:pPr>
        <w:pStyle w:val="ListParagraph"/>
        <w:numPr>
          <w:ilvl w:val="0"/>
          <w:numId w:val="4"/>
        </w:numPr>
        <w:spacing w:line="240" w:lineRule="auto"/>
        <w:jc w:val="both"/>
        <w:rPr>
          <w:rFonts w:ascii="Times New Roman" w:hAnsi="Times New Roman" w:cs="Times New Roman"/>
          <w:b/>
          <w:bCs/>
          <w:sz w:val="20"/>
          <w:szCs w:val="20"/>
        </w:rPr>
      </w:pPr>
      <w:r w:rsidRPr="00C72152">
        <w:rPr>
          <w:rFonts w:ascii="Times New Roman" w:hAnsi="Times New Roman" w:cs="Times New Roman"/>
          <w:b/>
          <w:bCs/>
          <w:sz w:val="20"/>
          <w:szCs w:val="20"/>
        </w:rPr>
        <w:t>Introduction</w:t>
      </w:r>
    </w:p>
    <w:p w14:paraId="756F4D4A" w14:textId="0CFC386B" w:rsidR="00B44C81" w:rsidRPr="00C72152" w:rsidRDefault="00B44C81" w:rsidP="00B44C81">
      <w:pPr>
        <w:pStyle w:val="ListParagraph"/>
        <w:spacing w:line="240" w:lineRule="auto"/>
        <w:ind w:left="360"/>
        <w:jc w:val="both"/>
        <w:rPr>
          <w:rFonts w:ascii="Times New Roman" w:hAnsi="Times New Roman" w:cs="Times New Roman"/>
          <w:sz w:val="20"/>
          <w:szCs w:val="20"/>
        </w:rPr>
      </w:pPr>
      <w:r w:rsidRPr="00C72152">
        <w:rPr>
          <w:rFonts w:ascii="Times New Roman" w:hAnsi="Times New Roman" w:cs="Times New Roman"/>
          <w:sz w:val="20"/>
          <w:szCs w:val="20"/>
        </w:rPr>
        <w:br/>
        <w:t>Teaching programming skills effectively is essential for equipping computing graduates with the competencies needed to thrive in the fast-evolving technology landscape. Programming courses are foundational in fostering technical expertise, critical thinking, and problem-solving abilities</w:t>
      </w:r>
      <w:r w:rsidR="00C72152">
        <w:rPr>
          <w:rFonts w:ascii="Times New Roman" w:hAnsi="Times New Roman" w:cs="Times New Roman"/>
          <w:sz w:val="20"/>
          <w:szCs w:val="20"/>
        </w:rPr>
        <w:t xml:space="preserve">, </w:t>
      </w:r>
      <w:r w:rsidRPr="00C72152">
        <w:rPr>
          <w:rFonts w:ascii="Times New Roman" w:hAnsi="Times New Roman" w:cs="Times New Roman"/>
          <w:sz w:val="20"/>
          <w:szCs w:val="20"/>
        </w:rPr>
        <w:t>skills crucial for addressing real-world challenges. Despite its importance, many graduates struggle with core programming concepts and algorithmic problem-solving. These challenges often arise from gaps in foundational knowledge, limited exposure to practical applications, and insufficient alignment between academic curricula and industry demands. Consequently, graduates face difficulty meeting employer expectations, underscoring the urgent need to improve programming education.</w:t>
      </w:r>
    </w:p>
    <w:p w14:paraId="1E146C59" w14:textId="108D553F" w:rsidR="00B44C81" w:rsidRPr="00C72152" w:rsidRDefault="00B44C81" w:rsidP="00B44C81">
      <w:pPr>
        <w:pStyle w:val="ListParagraph"/>
        <w:numPr>
          <w:ilvl w:val="0"/>
          <w:numId w:val="4"/>
        </w:numPr>
        <w:spacing w:line="240" w:lineRule="auto"/>
        <w:rPr>
          <w:rFonts w:ascii="Times New Roman" w:hAnsi="Times New Roman" w:cs="Times New Roman"/>
          <w:b/>
          <w:bCs/>
          <w:sz w:val="20"/>
          <w:szCs w:val="20"/>
        </w:rPr>
      </w:pPr>
      <w:r w:rsidRPr="00C72152">
        <w:rPr>
          <w:rFonts w:ascii="Times New Roman" w:hAnsi="Times New Roman" w:cs="Times New Roman"/>
          <w:b/>
          <w:bCs/>
          <w:sz w:val="20"/>
          <w:szCs w:val="20"/>
        </w:rPr>
        <w:t>Teaching Methodologies</w:t>
      </w:r>
    </w:p>
    <w:p w14:paraId="49F5109D" w14:textId="4AB50883" w:rsidR="00B44C81" w:rsidRPr="00C72152" w:rsidRDefault="00B44C81" w:rsidP="00B44C81">
      <w:pPr>
        <w:pStyle w:val="ListParagraph"/>
        <w:spacing w:line="240" w:lineRule="auto"/>
        <w:ind w:left="360"/>
        <w:jc w:val="both"/>
        <w:rPr>
          <w:rFonts w:ascii="Times New Roman" w:hAnsi="Times New Roman" w:cs="Times New Roman"/>
          <w:sz w:val="20"/>
          <w:szCs w:val="20"/>
        </w:rPr>
      </w:pPr>
      <w:r w:rsidRPr="00C72152">
        <w:rPr>
          <w:rFonts w:ascii="Times New Roman" w:hAnsi="Times New Roman" w:cs="Times New Roman"/>
          <w:sz w:val="20"/>
          <w:szCs w:val="20"/>
        </w:rPr>
        <w:br/>
        <w:t>To address these challenges, I employ a structured teaching methodology in my Programming Fundamentals course, integrating theoretical knowledge with practical application. Core programming concepts such as structures, pointers, and functions are introduced using simple, relatable examples in lectures to establish a strong foundation. Lab sessions reinforce these concepts through hands-on exercises and problem-solving activities, helping students apply their knowledge practically.</w:t>
      </w:r>
    </w:p>
    <w:p w14:paraId="598B23D6" w14:textId="77777777" w:rsidR="00B44C81" w:rsidRPr="00B44C81" w:rsidRDefault="00B44C81" w:rsidP="00B44C81">
      <w:pPr>
        <w:spacing w:line="240" w:lineRule="auto"/>
        <w:ind w:left="360"/>
        <w:jc w:val="both"/>
        <w:rPr>
          <w:rFonts w:ascii="Times New Roman" w:hAnsi="Times New Roman" w:cs="Times New Roman"/>
          <w:sz w:val="20"/>
          <w:szCs w:val="20"/>
        </w:rPr>
      </w:pPr>
      <w:r w:rsidRPr="00B44C81">
        <w:rPr>
          <w:rFonts w:ascii="Times New Roman" w:hAnsi="Times New Roman" w:cs="Times New Roman"/>
          <w:sz w:val="20"/>
          <w:szCs w:val="20"/>
        </w:rPr>
        <w:t>Once students demonstrate proficiency in core topics, I introduce project-based assignments that simulate real-world scenarios. Students work in teams to solve complex problems and develop cohesive solutions, promoting teamwork and critical thinking. This approach mirrors industry workflows, preparing students to tackle large-scale projects and enhancing their readiness for professional challenges.</w:t>
      </w:r>
    </w:p>
    <w:p w14:paraId="734247FE" w14:textId="50D0C286" w:rsidR="00B44C81" w:rsidRPr="00C72152" w:rsidRDefault="00B44C81" w:rsidP="00B44C81">
      <w:pPr>
        <w:pStyle w:val="ListParagraph"/>
        <w:numPr>
          <w:ilvl w:val="0"/>
          <w:numId w:val="4"/>
        </w:numPr>
        <w:spacing w:line="240" w:lineRule="auto"/>
        <w:rPr>
          <w:rFonts w:ascii="Times New Roman" w:hAnsi="Times New Roman" w:cs="Times New Roman"/>
          <w:b/>
          <w:bCs/>
          <w:sz w:val="20"/>
          <w:szCs w:val="20"/>
        </w:rPr>
      </w:pPr>
      <w:r w:rsidRPr="00C72152">
        <w:rPr>
          <w:rFonts w:ascii="Times New Roman" w:hAnsi="Times New Roman" w:cs="Times New Roman"/>
          <w:b/>
          <w:bCs/>
          <w:sz w:val="20"/>
          <w:szCs w:val="20"/>
        </w:rPr>
        <w:t>Best Practices</w:t>
      </w:r>
    </w:p>
    <w:p w14:paraId="49EAA98D" w14:textId="0FB0232E" w:rsidR="00B44C81" w:rsidRPr="00C72152" w:rsidRDefault="00B44C81" w:rsidP="00B44C81">
      <w:pPr>
        <w:pStyle w:val="ListParagraph"/>
        <w:spacing w:line="240" w:lineRule="auto"/>
        <w:ind w:left="360"/>
        <w:jc w:val="both"/>
        <w:rPr>
          <w:rFonts w:ascii="Times New Roman" w:hAnsi="Times New Roman" w:cs="Times New Roman"/>
          <w:sz w:val="20"/>
          <w:szCs w:val="20"/>
        </w:rPr>
      </w:pPr>
      <w:r w:rsidRPr="00C72152">
        <w:rPr>
          <w:rFonts w:ascii="Times New Roman" w:hAnsi="Times New Roman" w:cs="Times New Roman"/>
          <w:sz w:val="20"/>
          <w:szCs w:val="20"/>
        </w:rPr>
        <w:br/>
        <w:t>Building a robust foundation is crucial to addressing weak conceptual understanding. I begin with simple logic-building exercises, progressing to more advanced topics such as structures and pointers. Regular assessments, including quizzes and practical coding challenges, are used to reinforce concepts and track progress. Project-based assignments enable students to apply theoretical knowledge in collaborative, real-world contexts, bridging the gap between academic learning and industry practices. These strategies cultivate both technical and soft skills, ensuring students are well-prepared for professional environments.</w:t>
      </w:r>
    </w:p>
    <w:p w14:paraId="4C0F49CF" w14:textId="018F78CC" w:rsidR="00B44C81" w:rsidRPr="00C72152" w:rsidRDefault="00B44C81" w:rsidP="00B44C81">
      <w:pPr>
        <w:pStyle w:val="ListParagraph"/>
        <w:numPr>
          <w:ilvl w:val="0"/>
          <w:numId w:val="4"/>
        </w:numPr>
        <w:spacing w:line="240" w:lineRule="auto"/>
        <w:rPr>
          <w:rFonts w:ascii="Times New Roman" w:hAnsi="Times New Roman" w:cs="Times New Roman"/>
          <w:b/>
          <w:bCs/>
          <w:sz w:val="20"/>
          <w:szCs w:val="20"/>
        </w:rPr>
      </w:pPr>
      <w:r w:rsidRPr="00C72152">
        <w:rPr>
          <w:rFonts w:ascii="Times New Roman" w:hAnsi="Times New Roman" w:cs="Times New Roman"/>
          <w:b/>
          <w:bCs/>
          <w:sz w:val="20"/>
          <w:szCs w:val="20"/>
        </w:rPr>
        <w:t>Suggestions for Improvement</w:t>
      </w:r>
    </w:p>
    <w:p w14:paraId="4A7753C6" w14:textId="583388AD" w:rsidR="00B44C81" w:rsidRPr="00C72152" w:rsidRDefault="00B44C81" w:rsidP="00B44C81">
      <w:pPr>
        <w:pStyle w:val="ListParagraph"/>
        <w:spacing w:line="240" w:lineRule="auto"/>
        <w:ind w:left="360"/>
        <w:jc w:val="both"/>
        <w:rPr>
          <w:rFonts w:ascii="Times New Roman" w:hAnsi="Times New Roman" w:cs="Times New Roman"/>
          <w:sz w:val="20"/>
          <w:szCs w:val="20"/>
        </w:rPr>
      </w:pPr>
      <w:r w:rsidRPr="00C72152">
        <w:rPr>
          <w:rFonts w:ascii="Times New Roman" w:hAnsi="Times New Roman" w:cs="Times New Roman"/>
          <w:sz w:val="20"/>
          <w:szCs w:val="20"/>
        </w:rPr>
        <w:br/>
        <w:t>Enhancing programming education requires closer collaboration between academia and industry. I recommend integrating guest lectures, workshops, and mentorship programs led by industry professionals to expose students to real-world challenges and emerging trends. Incorporating project-based learning focused on practical, industry-relevant problems can further align academic outcomes with professional expectations. Competitive coding sessions and hackathons can foster critical thinking and problem-solving abilities. Additionally, faculty development programs should be prioritized to keep educators updated on industry advancements and tools, ensuring the curriculum remains relevant and effective.</w:t>
      </w:r>
    </w:p>
    <w:p w14:paraId="1496ABD6" w14:textId="734AE471" w:rsidR="00B44C81" w:rsidRPr="00C72152" w:rsidRDefault="00B44C81" w:rsidP="00B44C81">
      <w:pPr>
        <w:pStyle w:val="ListParagraph"/>
        <w:numPr>
          <w:ilvl w:val="0"/>
          <w:numId w:val="4"/>
        </w:numPr>
        <w:spacing w:line="240" w:lineRule="auto"/>
        <w:rPr>
          <w:rFonts w:ascii="Times New Roman" w:hAnsi="Times New Roman" w:cs="Times New Roman"/>
          <w:b/>
          <w:bCs/>
          <w:sz w:val="20"/>
          <w:szCs w:val="20"/>
        </w:rPr>
      </w:pPr>
      <w:r w:rsidRPr="00C72152">
        <w:rPr>
          <w:rFonts w:ascii="Times New Roman" w:hAnsi="Times New Roman" w:cs="Times New Roman"/>
          <w:b/>
          <w:bCs/>
          <w:sz w:val="20"/>
          <w:szCs w:val="20"/>
        </w:rPr>
        <w:t>Conclusion</w:t>
      </w:r>
    </w:p>
    <w:p w14:paraId="5ED5ACB1" w14:textId="17C5A6A4" w:rsidR="00B44C81" w:rsidRDefault="00B44C81" w:rsidP="00B44C81">
      <w:pPr>
        <w:pStyle w:val="ListParagraph"/>
        <w:spacing w:line="240" w:lineRule="auto"/>
        <w:ind w:left="360"/>
        <w:jc w:val="both"/>
        <w:rPr>
          <w:rFonts w:ascii="Times New Roman" w:hAnsi="Times New Roman" w:cs="Times New Roman"/>
          <w:sz w:val="20"/>
          <w:szCs w:val="20"/>
        </w:rPr>
      </w:pPr>
      <w:r w:rsidRPr="00C72152">
        <w:rPr>
          <w:rFonts w:ascii="Times New Roman" w:hAnsi="Times New Roman" w:cs="Times New Roman"/>
          <w:sz w:val="20"/>
          <w:szCs w:val="20"/>
        </w:rPr>
        <w:br/>
        <w:t>Enhancing programming education is pivotal to producing competent computing graduates who can meet the evolving demands of the technology industry. By adopting innovative teaching methodologies, fostering academia-industry collaboration, and aligning curricula with practical requirements, we can bridge existing skill gaps and empower students with the skills necessary for success. I remain committed to refining my teaching practices and contributing to initiatives that elevate the quality of programming education.</w:t>
      </w:r>
    </w:p>
    <w:p w14:paraId="2CCDD67E" w14:textId="77777777" w:rsidR="00EA1BBF" w:rsidRPr="00C72152" w:rsidRDefault="00EA1BBF" w:rsidP="00B44C81">
      <w:pPr>
        <w:pStyle w:val="ListParagraph"/>
        <w:spacing w:line="240" w:lineRule="auto"/>
        <w:ind w:left="360"/>
        <w:jc w:val="both"/>
        <w:rPr>
          <w:rFonts w:ascii="Times New Roman" w:hAnsi="Times New Roman" w:cs="Times New Roman"/>
          <w:sz w:val="20"/>
          <w:szCs w:val="20"/>
        </w:rPr>
      </w:pPr>
    </w:p>
    <w:p w14:paraId="0A7C51D4" w14:textId="239AD6E7" w:rsidR="007A7D41" w:rsidRPr="001577A2" w:rsidRDefault="00EA1BBF" w:rsidP="001577A2">
      <w:pPr>
        <w:spacing w:line="240" w:lineRule="auto"/>
        <w:ind w:left="5760" w:firstLine="720"/>
        <w:jc w:val="right"/>
        <w:rPr>
          <w:rFonts w:ascii="Times New Roman" w:hAnsi="Times New Roman" w:cs="Times New Roman"/>
          <w:sz w:val="20"/>
          <w:szCs w:val="20"/>
        </w:rPr>
      </w:pPr>
      <w:r w:rsidRPr="001577A2">
        <w:rPr>
          <w:rFonts w:ascii="Times New Roman" w:hAnsi="Times New Roman" w:cs="Times New Roman"/>
          <w:b/>
          <w:bCs/>
          <w:sz w:val="20"/>
          <w:szCs w:val="20"/>
        </w:rPr>
        <w:t>Written By:  M</w:t>
      </w:r>
      <w:r w:rsidR="001577A2">
        <w:rPr>
          <w:rFonts w:ascii="Times New Roman" w:hAnsi="Times New Roman" w:cs="Times New Roman"/>
          <w:b/>
          <w:bCs/>
          <w:sz w:val="20"/>
          <w:szCs w:val="20"/>
        </w:rPr>
        <w:t>uhammad</w:t>
      </w:r>
      <w:r w:rsidRPr="001577A2">
        <w:rPr>
          <w:rFonts w:ascii="Times New Roman" w:hAnsi="Times New Roman" w:cs="Times New Roman"/>
          <w:b/>
          <w:bCs/>
          <w:sz w:val="20"/>
          <w:szCs w:val="20"/>
        </w:rPr>
        <w:t xml:space="preserve"> Wajid</w:t>
      </w:r>
    </w:p>
    <w:p w14:paraId="45789F61" w14:textId="1854DE24" w:rsidR="005A1EDD" w:rsidRPr="001577A2" w:rsidRDefault="00EA1BBF" w:rsidP="001577A2">
      <w:pPr>
        <w:spacing w:line="240" w:lineRule="auto"/>
        <w:jc w:val="right"/>
        <w:rPr>
          <w:rFonts w:ascii="Times New Roman" w:hAnsi="Times New Roman" w:cs="Times New Roman"/>
          <w:b/>
          <w:bCs/>
          <w:sz w:val="20"/>
          <w:szCs w:val="20"/>
        </w:rPr>
      </w:pPr>
      <w:r w:rsidRPr="001577A2">
        <w:rPr>
          <w:rFonts w:ascii="Times New Roman" w:hAnsi="Times New Roman" w:cs="Times New Roman"/>
          <w:b/>
          <w:bCs/>
          <w:sz w:val="20"/>
          <w:szCs w:val="20"/>
        </w:rPr>
        <w:tab/>
      </w:r>
      <w:r w:rsidRPr="001577A2">
        <w:rPr>
          <w:rFonts w:ascii="Times New Roman" w:hAnsi="Times New Roman" w:cs="Times New Roman"/>
          <w:b/>
          <w:bCs/>
          <w:sz w:val="20"/>
          <w:szCs w:val="20"/>
        </w:rPr>
        <w:tab/>
      </w:r>
      <w:r w:rsidR="005A1EDD" w:rsidRPr="001577A2">
        <w:rPr>
          <w:rFonts w:ascii="Times New Roman" w:hAnsi="Times New Roman" w:cs="Times New Roman"/>
          <w:b/>
          <w:bCs/>
          <w:sz w:val="20"/>
          <w:szCs w:val="20"/>
        </w:rPr>
        <w:tab/>
      </w:r>
      <w:r w:rsidR="005A1EDD" w:rsidRPr="001577A2">
        <w:rPr>
          <w:rFonts w:ascii="Times New Roman" w:hAnsi="Times New Roman" w:cs="Times New Roman"/>
          <w:b/>
          <w:bCs/>
          <w:sz w:val="20"/>
          <w:szCs w:val="20"/>
        </w:rPr>
        <w:tab/>
      </w:r>
      <w:r w:rsidR="005A1EDD" w:rsidRPr="001577A2">
        <w:rPr>
          <w:rFonts w:ascii="Times New Roman" w:hAnsi="Times New Roman" w:cs="Times New Roman"/>
          <w:b/>
          <w:bCs/>
          <w:sz w:val="20"/>
          <w:szCs w:val="20"/>
        </w:rPr>
        <w:tab/>
      </w:r>
      <w:r w:rsidR="005A1EDD" w:rsidRPr="001577A2">
        <w:rPr>
          <w:rFonts w:ascii="Times New Roman" w:hAnsi="Times New Roman" w:cs="Times New Roman"/>
          <w:b/>
          <w:bCs/>
          <w:sz w:val="20"/>
          <w:szCs w:val="20"/>
        </w:rPr>
        <w:tab/>
      </w:r>
      <w:r w:rsidR="005A1EDD" w:rsidRPr="001577A2">
        <w:rPr>
          <w:rFonts w:ascii="Times New Roman" w:hAnsi="Times New Roman" w:cs="Times New Roman"/>
          <w:b/>
          <w:bCs/>
          <w:sz w:val="20"/>
          <w:szCs w:val="20"/>
        </w:rPr>
        <w:tab/>
      </w:r>
      <w:r w:rsidR="005A1EDD" w:rsidRPr="001577A2">
        <w:rPr>
          <w:rFonts w:ascii="Times New Roman" w:hAnsi="Times New Roman" w:cs="Times New Roman"/>
          <w:b/>
          <w:bCs/>
          <w:sz w:val="20"/>
          <w:szCs w:val="20"/>
        </w:rPr>
        <w:tab/>
        <w:t xml:space="preserve">        Designation: Lecturer, SS Case</w:t>
      </w:r>
    </w:p>
    <w:p w14:paraId="1406019D" w14:textId="4D1E08A5" w:rsidR="005A1EDD" w:rsidRPr="001577A2" w:rsidRDefault="005A1EDD" w:rsidP="001577A2">
      <w:pPr>
        <w:spacing w:line="240" w:lineRule="auto"/>
        <w:jc w:val="right"/>
        <w:rPr>
          <w:rFonts w:ascii="Times New Roman" w:hAnsi="Times New Roman" w:cs="Times New Roman"/>
          <w:sz w:val="20"/>
          <w:szCs w:val="20"/>
          <w:u w:val="single"/>
        </w:rPr>
      </w:pPr>
      <w:r w:rsidRPr="001577A2">
        <w:rPr>
          <w:rFonts w:ascii="Times New Roman" w:hAnsi="Times New Roman" w:cs="Times New Roman"/>
          <w:sz w:val="20"/>
          <w:szCs w:val="20"/>
        </w:rPr>
        <w:tab/>
      </w:r>
      <w:r w:rsidRPr="001577A2">
        <w:rPr>
          <w:rFonts w:ascii="Times New Roman" w:hAnsi="Times New Roman" w:cs="Times New Roman"/>
          <w:sz w:val="20"/>
          <w:szCs w:val="20"/>
        </w:rPr>
        <w:tab/>
      </w:r>
      <w:r w:rsidRPr="001577A2">
        <w:rPr>
          <w:rFonts w:ascii="Times New Roman" w:hAnsi="Times New Roman" w:cs="Times New Roman"/>
          <w:sz w:val="20"/>
          <w:szCs w:val="20"/>
        </w:rPr>
        <w:tab/>
      </w:r>
      <w:r w:rsidRPr="001577A2">
        <w:rPr>
          <w:rFonts w:ascii="Times New Roman" w:hAnsi="Times New Roman" w:cs="Times New Roman"/>
          <w:sz w:val="20"/>
          <w:szCs w:val="20"/>
        </w:rPr>
        <w:tab/>
      </w:r>
      <w:r w:rsidRPr="001577A2">
        <w:rPr>
          <w:rFonts w:ascii="Times New Roman" w:hAnsi="Times New Roman" w:cs="Times New Roman"/>
          <w:sz w:val="20"/>
          <w:szCs w:val="20"/>
        </w:rPr>
        <w:tab/>
      </w:r>
      <w:r w:rsidRPr="001577A2">
        <w:rPr>
          <w:rFonts w:ascii="Times New Roman" w:hAnsi="Times New Roman" w:cs="Times New Roman"/>
          <w:sz w:val="20"/>
          <w:szCs w:val="20"/>
        </w:rPr>
        <w:tab/>
      </w:r>
      <w:r w:rsidRPr="001577A2">
        <w:rPr>
          <w:rFonts w:ascii="Times New Roman" w:hAnsi="Times New Roman" w:cs="Times New Roman"/>
          <w:sz w:val="20"/>
          <w:szCs w:val="20"/>
        </w:rPr>
        <w:tab/>
      </w:r>
      <w:r w:rsidRPr="001577A2">
        <w:rPr>
          <w:rFonts w:ascii="Times New Roman" w:hAnsi="Times New Roman" w:cs="Times New Roman"/>
          <w:sz w:val="20"/>
          <w:szCs w:val="20"/>
        </w:rPr>
        <w:tab/>
        <w:t xml:space="preserve">        </w:t>
      </w:r>
      <w:r w:rsidRPr="001577A2">
        <w:rPr>
          <w:rFonts w:ascii="Times New Roman" w:hAnsi="Times New Roman" w:cs="Times New Roman"/>
          <w:b/>
          <w:bCs/>
          <w:sz w:val="20"/>
          <w:szCs w:val="20"/>
        </w:rPr>
        <w:t>Email</w:t>
      </w:r>
      <w:r w:rsidRPr="001577A2">
        <w:rPr>
          <w:rFonts w:ascii="Times New Roman" w:hAnsi="Times New Roman" w:cs="Times New Roman"/>
          <w:sz w:val="20"/>
          <w:szCs w:val="20"/>
        </w:rPr>
        <w:t xml:space="preserve">: </w:t>
      </w:r>
      <w:r w:rsidRPr="001577A2">
        <w:rPr>
          <w:rFonts w:ascii="Times New Roman" w:hAnsi="Times New Roman" w:cs="Times New Roman"/>
          <w:color w:val="4472C4" w:themeColor="accent1"/>
          <w:sz w:val="20"/>
          <w:szCs w:val="20"/>
          <w:u w:val="single"/>
        </w:rPr>
        <w:t>Muhammad.wajid@case.edu.pk</w:t>
      </w:r>
    </w:p>
    <w:sectPr w:rsidR="005A1EDD" w:rsidRPr="001577A2" w:rsidSect="00C72152">
      <w:head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A4C9" w14:textId="77777777" w:rsidR="00D82A7C" w:rsidRDefault="00D82A7C" w:rsidP="00C72152">
      <w:pPr>
        <w:spacing w:after="0" w:line="240" w:lineRule="auto"/>
      </w:pPr>
      <w:r>
        <w:separator/>
      </w:r>
    </w:p>
  </w:endnote>
  <w:endnote w:type="continuationSeparator" w:id="0">
    <w:p w14:paraId="08B603F9" w14:textId="77777777" w:rsidR="00D82A7C" w:rsidRDefault="00D82A7C" w:rsidP="00C7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8D248" w14:textId="77777777" w:rsidR="00D82A7C" w:rsidRDefault="00D82A7C" w:rsidP="00C72152">
      <w:pPr>
        <w:spacing w:after="0" w:line="240" w:lineRule="auto"/>
      </w:pPr>
      <w:r>
        <w:separator/>
      </w:r>
    </w:p>
  </w:footnote>
  <w:footnote w:type="continuationSeparator" w:id="0">
    <w:p w14:paraId="69CA6BCC" w14:textId="77777777" w:rsidR="00D82A7C" w:rsidRDefault="00D82A7C" w:rsidP="00C7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5389" w14:textId="77777777" w:rsidR="00C72152" w:rsidRPr="00C72152" w:rsidRDefault="00C72152" w:rsidP="00C72152">
    <w:pPr>
      <w:pStyle w:val="Header"/>
      <w:jc w:val="center"/>
      <w:rPr>
        <w:rFonts w:ascii="Times New Roman" w:hAnsi="Times New Roman" w:cs="Times New Roman"/>
        <w:b/>
        <w:bCs/>
      </w:rPr>
    </w:pPr>
    <w:bookmarkStart w:id="0" w:name="_Hlk177375879"/>
    <w:bookmarkStart w:id="1" w:name="_Hlk177375880"/>
  </w:p>
  <w:tbl>
    <w:tblPr>
      <w:tblW w:w="9690" w:type="dxa"/>
      <w:tblInd w:w="220" w:type="dxa"/>
      <w:tblLayout w:type="fixed"/>
      <w:tblLook w:val="0400" w:firstRow="0" w:lastRow="0" w:firstColumn="0" w:lastColumn="0" w:noHBand="0" w:noVBand="1"/>
    </w:tblPr>
    <w:tblGrid>
      <w:gridCol w:w="1484"/>
      <w:gridCol w:w="8206"/>
    </w:tblGrid>
    <w:tr w:rsidR="00C72152" w:rsidRPr="00C72152" w14:paraId="576CE466" w14:textId="77777777" w:rsidTr="005A1EDD">
      <w:trPr>
        <w:trHeight w:val="900"/>
      </w:trPr>
      <w:tc>
        <w:tcPr>
          <w:tcW w:w="1485" w:type="dxa"/>
          <w:hideMark/>
        </w:tcPr>
        <w:p w14:paraId="6E667C05" w14:textId="77777777" w:rsidR="00C72152" w:rsidRPr="00C72152" w:rsidRDefault="00C72152" w:rsidP="00C72152">
          <w:pPr>
            <w:pStyle w:val="Header"/>
            <w:jc w:val="center"/>
            <w:rPr>
              <w:rFonts w:ascii="Times New Roman" w:hAnsi="Times New Roman" w:cs="Times New Roman"/>
              <w:b/>
              <w:bCs/>
            </w:rPr>
          </w:pPr>
          <w:r w:rsidRPr="00C72152">
            <w:rPr>
              <w:rFonts w:ascii="Times New Roman" w:hAnsi="Times New Roman" w:cs="Times New Roman"/>
              <w:b/>
              <w:bCs/>
              <w:noProof/>
            </w:rPr>
            <w:drawing>
              <wp:inline distT="0" distB="0" distL="0" distR="0" wp14:anchorId="46661F71" wp14:editId="56D10479">
                <wp:extent cx="685800" cy="692150"/>
                <wp:effectExtent l="0" t="0" r="0" b="0"/>
                <wp:docPr id="403788054" name="Picture 2" descr="A picture containing text, tableware, cup,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tableware, cup, ceramic w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92150"/>
                        </a:xfrm>
                        <a:prstGeom prst="rect">
                          <a:avLst/>
                        </a:prstGeom>
                        <a:noFill/>
                        <a:ln>
                          <a:noFill/>
                        </a:ln>
                      </pic:spPr>
                    </pic:pic>
                  </a:graphicData>
                </a:graphic>
              </wp:inline>
            </w:drawing>
          </w:r>
        </w:p>
      </w:tc>
      <w:tc>
        <w:tcPr>
          <w:tcW w:w="8211" w:type="dxa"/>
          <w:hideMark/>
        </w:tcPr>
        <w:p w14:paraId="6CB0B011" w14:textId="77777777" w:rsidR="00C72152" w:rsidRPr="00C72152" w:rsidRDefault="00C72152" w:rsidP="00C72152">
          <w:pPr>
            <w:pStyle w:val="Header"/>
            <w:jc w:val="center"/>
            <w:rPr>
              <w:rFonts w:ascii="Times New Roman" w:hAnsi="Times New Roman" w:cs="Times New Roman"/>
              <w:b/>
              <w:bCs/>
            </w:rPr>
          </w:pPr>
          <w:r w:rsidRPr="00C72152">
            <w:rPr>
              <w:rFonts w:ascii="Times New Roman" w:hAnsi="Times New Roman" w:cs="Times New Roman"/>
              <w:b/>
              <w:bCs/>
            </w:rPr>
            <w:t>Sir Syed Case Institute of Technology, Islamabad</w:t>
          </w:r>
        </w:p>
        <w:p w14:paraId="40593A33" w14:textId="77777777" w:rsidR="00C72152" w:rsidRPr="00C72152" w:rsidRDefault="00C72152" w:rsidP="00C72152">
          <w:pPr>
            <w:pStyle w:val="Header"/>
            <w:jc w:val="center"/>
            <w:rPr>
              <w:rFonts w:ascii="Times New Roman" w:hAnsi="Times New Roman" w:cs="Times New Roman"/>
              <w:b/>
              <w:bCs/>
            </w:rPr>
          </w:pPr>
        </w:p>
        <w:p w14:paraId="26388DCF" w14:textId="77777777" w:rsidR="00C72152" w:rsidRPr="00C72152" w:rsidRDefault="00C72152" w:rsidP="00C72152">
          <w:pPr>
            <w:pStyle w:val="Header"/>
            <w:jc w:val="center"/>
            <w:rPr>
              <w:rFonts w:ascii="Times New Roman" w:hAnsi="Times New Roman" w:cs="Times New Roman"/>
              <w:b/>
              <w:bCs/>
            </w:rPr>
          </w:pPr>
        </w:p>
        <w:p w14:paraId="515F7DE0" w14:textId="1A5F7830" w:rsidR="00C72152" w:rsidRPr="00C72152" w:rsidRDefault="00C72152" w:rsidP="00C72152">
          <w:pPr>
            <w:pStyle w:val="Header"/>
            <w:jc w:val="right"/>
            <w:rPr>
              <w:rFonts w:ascii="Times New Roman" w:hAnsi="Times New Roman" w:cs="Times New Roman"/>
              <w:b/>
              <w:bCs/>
            </w:rPr>
          </w:pPr>
        </w:p>
      </w:tc>
    </w:tr>
    <w:bookmarkEnd w:id="0"/>
    <w:bookmarkEnd w:id="1"/>
  </w:tbl>
  <w:p w14:paraId="0782F7B9" w14:textId="77777777" w:rsidR="00C72152" w:rsidRPr="00C72152" w:rsidRDefault="00C72152" w:rsidP="00C72152">
    <w:pPr>
      <w:pStyle w:val="Header"/>
      <w:rPr>
        <w:rFonts w:ascii="Times New Roman" w:hAnsi="Times New Roman" w:cs="Times New Roman"/>
        <w:b/>
        <w:bCs/>
      </w:rPr>
    </w:pPr>
  </w:p>
  <w:p w14:paraId="655387D7" w14:textId="77777777" w:rsidR="00C72152" w:rsidRPr="00C72152" w:rsidRDefault="00C7215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6CB"/>
    <w:multiLevelType w:val="multilevel"/>
    <w:tmpl w:val="8BE2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1172D"/>
    <w:multiLevelType w:val="hybridMultilevel"/>
    <w:tmpl w:val="3E860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A71A90"/>
    <w:multiLevelType w:val="multilevel"/>
    <w:tmpl w:val="86AC0F8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E824550"/>
    <w:multiLevelType w:val="multilevel"/>
    <w:tmpl w:val="A064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2961560">
    <w:abstractNumId w:val="2"/>
  </w:num>
  <w:num w:numId="2" w16cid:durableId="419984038">
    <w:abstractNumId w:val="0"/>
  </w:num>
  <w:num w:numId="3" w16cid:durableId="1363092545">
    <w:abstractNumId w:val="3"/>
  </w:num>
  <w:num w:numId="4" w16cid:durableId="1312638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41"/>
    <w:rsid w:val="001206C5"/>
    <w:rsid w:val="00141618"/>
    <w:rsid w:val="001577A2"/>
    <w:rsid w:val="00245933"/>
    <w:rsid w:val="00264DB9"/>
    <w:rsid w:val="00297CC9"/>
    <w:rsid w:val="002C5734"/>
    <w:rsid w:val="005A1EDD"/>
    <w:rsid w:val="005B07D8"/>
    <w:rsid w:val="006D693E"/>
    <w:rsid w:val="007A7D41"/>
    <w:rsid w:val="00A7371F"/>
    <w:rsid w:val="00B44C81"/>
    <w:rsid w:val="00BD75F7"/>
    <w:rsid w:val="00C72152"/>
    <w:rsid w:val="00CA7DBD"/>
    <w:rsid w:val="00D7192C"/>
    <w:rsid w:val="00D82A7C"/>
    <w:rsid w:val="00EA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9A17D"/>
  <w15:chartTrackingRefBased/>
  <w15:docId w15:val="{608E1C59-417A-46E0-A0AD-3C059970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7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B07D8"/>
    <w:rPr>
      <w:b/>
      <w:bCs/>
    </w:rPr>
  </w:style>
  <w:style w:type="paragraph" w:styleId="ListParagraph">
    <w:name w:val="List Paragraph"/>
    <w:basedOn w:val="Normal"/>
    <w:uiPriority w:val="34"/>
    <w:qFormat/>
    <w:rsid w:val="00B44C81"/>
    <w:pPr>
      <w:ind w:left="720"/>
      <w:contextualSpacing/>
    </w:pPr>
  </w:style>
  <w:style w:type="paragraph" w:styleId="Header">
    <w:name w:val="header"/>
    <w:basedOn w:val="Normal"/>
    <w:link w:val="HeaderChar"/>
    <w:uiPriority w:val="99"/>
    <w:unhideWhenUsed/>
    <w:rsid w:val="00C72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52"/>
  </w:style>
  <w:style w:type="paragraph" w:styleId="Footer">
    <w:name w:val="footer"/>
    <w:basedOn w:val="Normal"/>
    <w:link w:val="FooterChar"/>
    <w:uiPriority w:val="99"/>
    <w:unhideWhenUsed/>
    <w:rsid w:val="00C72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5616">
      <w:bodyDiv w:val="1"/>
      <w:marLeft w:val="0"/>
      <w:marRight w:val="0"/>
      <w:marTop w:val="0"/>
      <w:marBottom w:val="0"/>
      <w:divBdr>
        <w:top w:val="none" w:sz="0" w:space="0" w:color="auto"/>
        <w:left w:val="none" w:sz="0" w:space="0" w:color="auto"/>
        <w:bottom w:val="none" w:sz="0" w:space="0" w:color="auto"/>
        <w:right w:val="none" w:sz="0" w:space="0" w:color="auto"/>
      </w:divBdr>
    </w:div>
    <w:div w:id="163588684">
      <w:bodyDiv w:val="1"/>
      <w:marLeft w:val="0"/>
      <w:marRight w:val="0"/>
      <w:marTop w:val="0"/>
      <w:marBottom w:val="0"/>
      <w:divBdr>
        <w:top w:val="none" w:sz="0" w:space="0" w:color="auto"/>
        <w:left w:val="none" w:sz="0" w:space="0" w:color="auto"/>
        <w:bottom w:val="none" w:sz="0" w:space="0" w:color="auto"/>
        <w:right w:val="none" w:sz="0" w:space="0" w:color="auto"/>
      </w:divBdr>
    </w:div>
    <w:div w:id="203369855">
      <w:bodyDiv w:val="1"/>
      <w:marLeft w:val="0"/>
      <w:marRight w:val="0"/>
      <w:marTop w:val="0"/>
      <w:marBottom w:val="0"/>
      <w:divBdr>
        <w:top w:val="none" w:sz="0" w:space="0" w:color="auto"/>
        <w:left w:val="none" w:sz="0" w:space="0" w:color="auto"/>
        <w:bottom w:val="none" w:sz="0" w:space="0" w:color="auto"/>
        <w:right w:val="none" w:sz="0" w:space="0" w:color="auto"/>
      </w:divBdr>
    </w:div>
    <w:div w:id="339704868">
      <w:bodyDiv w:val="1"/>
      <w:marLeft w:val="0"/>
      <w:marRight w:val="0"/>
      <w:marTop w:val="0"/>
      <w:marBottom w:val="0"/>
      <w:divBdr>
        <w:top w:val="none" w:sz="0" w:space="0" w:color="auto"/>
        <w:left w:val="none" w:sz="0" w:space="0" w:color="auto"/>
        <w:bottom w:val="none" w:sz="0" w:space="0" w:color="auto"/>
        <w:right w:val="none" w:sz="0" w:space="0" w:color="auto"/>
      </w:divBdr>
    </w:div>
    <w:div w:id="557395566">
      <w:bodyDiv w:val="1"/>
      <w:marLeft w:val="0"/>
      <w:marRight w:val="0"/>
      <w:marTop w:val="0"/>
      <w:marBottom w:val="0"/>
      <w:divBdr>
        <w:top w:val="none" w:sz="0" w:space="0" w:color="auto"/>
        <w:left w:val="none" w:sz="0" w:space="0" w:color="auto"/>
        <w:bottom w:val="none" w:sz="0" w:space="0" w:color="auto"/>
        <w:right w:val="none" w:sz="0" w:space="0" w:color="auto"/>
      </w:divBdr>
    </w:div>
    <w:div w:id="621301569">
      <w:bodyDiv w:val="1"/>
      <w:marLeft w:val="0"/>
      <w:marRight w:val="0"/>
      <w:marTop w:val="0"/>
      <w:marBottom w:val="0"/>
      <w:divBdr>
        <w:top w:val="none" w:sz="0" w:space="0" w:color="auto"/>
        <w:left w:val="none" w:sz="0" w:space="0" w:color="auto"/>
        <w:bottom w:val="none" w:sz="0" w:space="0" w:color="auto"/>
        <w:right w:val="none" w:sz="0" w:space="0" w:color="auto"/>
      </w:divBdr>
      <w:divsChild>
        <w:div w:id="152077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69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50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037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879893">
      <w:bodyDiv w:val="1"/>
      <w:marLeft w:val="0"/>
      <w:marRight w:val="0"/>
      <w:marTop w:val="0"/>
      <w:marBottom w:val="0"/>
      <w:divBdr>
        <w:top w:val="none" w:sz="0" w:space="0" w:color="auto"/>
        <w:left w:val="none" w:sz="0" w:space="0" w:color="auto"/>
        <w:bottom w:val="none" w:sz="0" w:space="0" w:color="auto"/>
        <w:right w:val="none" w:sz="0" w:space="0" w:color="auto"/>
      </w:divBdr>
    </w:div>
    <w:div w:id="1025718610">
      <w:bodyDiv w:val="1"/>
      <w:marLeft w:val="0"/>
      <w:marRight w:val="0"/>
      <w:marTop w:val="0"/>
      <w:marBottom w:val="0"/>
      <w:divBdr>
        <w:top w:val="none" w:sz="0" w:space="0" w:color="auto"/>
        <w:left w:val="none" w:sz="0" w:space="0" w:color="auto"/>
        <w:bottom w:val="none" w:sz="0" w:space="0" w:color="auto"/>
        <w:right w:val="none" w:sz="0" w:space="0" w:color="auto"/>
      </w:divBdr>
      <w:divsChild>
        <w:div w:id="93941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554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4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16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0836">
      <w:bodyDiv w:val="1"/>
      <w:marLeft w:val="0"/>
      <w:marRight w:val="0"/>
      <w:marTop w:val="0"/>
      <w:marBottom w:val="0"/>
      <w:divBdr>
        <w:top w:val="none" w:sz="0" w:space="0" w:color="auto"/>
        <w:left w:val="none" w:sz="0" w:space="0" w:color="auto"/>
        <w:bottom w:val="none" w:sz="0" w:space="0" w:color="auto"/>
        <w:right w:val="none" w:sz="0" w:space="0" w:color="auto"/>
      </w:divBdr>
    </w:div>
    <w:div w:id="1519468666">
      <w:bodyDiv w:val="1"/>
      <w:marLeft w:val="0"/>
      <w:marRight w:val="0"/>
      <w:marTop w:val="0"/>
      <w:marBottom w:val="0"/>
      <w:divBdr>
        <w:top w:val="none" w:sz="0" w:space="0" w:color="auto"/>
        <w:left w:val="none" w:sz="0" w:space="0" w:color="auto"/>
        <w:bottom w:val="none" w:sz="0" w:space="0" w:color="auto"/>
        <w:right w:val="none" w:sz="0" w:space="0" w:color="auto"/>
      </w:divBdr>
    </w:div>
    <w:div w:id="204416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Wajid</dc:creator>
  <cp:keywords/>
  <dc:description/>
  <cp:lastModifiedBy>M Wajid</cp:lastModifiedBy>
  <cp:revision>9</cp:revision>
  <dcterms:created xsi:type="dcterms:W3CDTF">2024-12-31T15:58:00Z</dcterms:created>
  <dcterms:modified xsi:type="dcterms:W3CDTF">2024-12-31T18:02:00Z</dcterms:modified>
</cp:coreProperties>
</file>